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811" w:rsidRPr="005A6EA1" w:rsidRDefault="002F7748" w:rsidP="0088051D">
      <w:pPr>
        <w:jc w:val="right"/>
        <w:rPr>
          <w:rFonts w:cstheme="minorHAnsi"/>
        </w:rPr>
      </w:pPr>
      <w:r w:rsidRPr="005A6EA1">
        <w:rPr>
          <w:rFonts w:cstheme="minorHAnsi"/>
        </w:rPr>
        <w:t xml:space="preserve">Wrocław, </w:t>
      </w:r>
      <w:r w:rsidR="00622D95" w:rsidRPr="005A6EA1">
        <w:rPr>
          <w:rFonts w:cstheme="minorHAnsi"/>
        </w:rPr>
        <w:t>2</w:t>
      </w:r>
      <w:r w:rsidR="00A2568B" w:rsidRPr="005A6EA1">
        <w:rPr>
          <w:rFonts w:cstheme="minorHAnsi"/>
        </w:rPr>
        <w:t>6</w:t>
      </w:r>
      <w:r w:rsidR="006E6F2E" w:rsidRPr="005A6EA1">
        <w:rPr>
          <w:rFonts w:cstheme="minorHAnsi"/>
        </w:rPr>
        <w:t>.</w:t>
      </w:r>
      <w:r w:rsidR="00A2568B" w:rsidRPr="005A6EA1">
        <w:rPr>
          <w:rFonts w:cstheme="minorHAnsi"/>
        </w:rPr>
        <w:t>01</w:t>
      </w:r>
      <w:r w:rsidR="0085071C" w:rsidRPr="005A6EA1">
        <w:rPr>
          <w:rFonts w:cstheme="minorHAnsi"/>
        </w:rPr>
        <w:t>.202</w:t>
      </w:r>
      <w:r w:rsidR="00A2568B" w:rsidRPr="005A6EA1">
        <w:rPr>
          <w:rFonts w:cstheme="minorHAnsi"/>
        </w:rPr>
        <w:t>6</w:t>
      </w:r>
      <w:r w:rsidR="00EF43E3" w:rsidRPr="005A6EA1">
        <w:rPr>
          <w:rFonts w:cstheme="minorHAnsi"/>
        </w:rPr>
        <w:t xml:space="preserve"> r.</w:t>
      </w:r>
    </w:p>
    <w:p w:rsidR="0059148C" w:rsidRPr="0000396C" w:rsidRDefault="000540F8" w:rsidP="0000396C">
      <w:pPr>
        <w:jc w:val="center"/>
        <w:rPr>
          <w:rFonts w:eastAsia="Calibri" w:cstheme="minorHAnsi"/>
          <w:b/>
        </w:rPr>
      </w:pPr>
      <w:r w:rsidRPr="005A6EA1">
        <w:rPr>
          <w:rFonts w:cstheme="minorHAnsi"/>
          <w:b/>
        </w:rPr>
        <w:t xml:space="preserve">Zapytanie ofertowe nr </w:t>
      </w:r>
      <w:r w:rsidR="005C48F1" w:rsidRPr="005A6EA1">
        <w:rPr>
          <w:rFonts w:cstheme="minorHAnsi"/>
          <w:b/>
        </w:rPr>
        <w:t>0</w:t>
      </w:r>
      <w:r w:rsidR="00A2568B" w:rsidRPr="005A6EA1">
        <w:rPr>
          <w:rFonts w:cstheme="minorHAnsi"/>
          <w:b/>
        </w:rPr>
        <w:t>2</w:t>
      </w:r>
      <w:r w:rsidR="00455E69" w:rsidRPr="005A6EA1">
        <w:rPr>
          <w:rFonts w:cstheme="minorHAnsi"/>
          <w:b/>
        </w:rPr>
        <w:t>/</w:t>
      </w:r>
      <w:r w:rsidR="00A2568B" w:rsidRPr="005A6EA1">
        <w:rPr>
          <w:rFonts w:cstheme="minorHAnsi"/>
          <w:b/>
        </w:rPr>
        <w:t>01</w:t>
      </w:r>
      <w:r w:rsidR="00E30811" w:rsidRPr="005A6EA1">
        <w:rPr>
          <w:rFonts w:cstheme="minorHAnsi"/>
          <w:b/>
        </w:rPr>
        <w:t>/</w:t>
      </w:r>
      <w:r w:rsidR="0059148C" w:rsidRPr="005A6EA1">
        <w:rPr>
          <w:rFonts w:cstheme="minorHAnsi"/>
          <w:b/>
        </w:rPr>
        <w:t>TRANS</w:t>
      </w:r>
      <w:r w:rsidR="0085071C" w:rsidRPr="005A6EA1">
        <w:rPr>
          <w:rFonts w:cstheme="minorHAnsi"/>
          <w:b/>
        </w:rPr>
        <w:t>/202</w:t>
      </w:r>
      <w:r w:rsidR="00A2568B" w:rsidRPr="005A6EA1">
        <w:rPr>
          <w:rFonts w:cstheme="minorHAnsi"/>
          <w:b/>
        </w:rPr>
        <w:t>6</w:t>
      </w:r>
      <w:r w:rsidR="0035728F" w:rsidRPr="00FA787D">
        <w:rPr>
          <w:rFonts w:cstheme="minorHAnsi"/>
          <w:b/>
        </w:rPr>
        <w:br/>
      </w:r>
      <w:bookmarkStart w:id="0" w:name="_Hlk204682369"/>
      <w:r w:rsidR="0035728F" w:rsidRPr="00FA787D">
        <w:rPr>
          <w:rFonts w:cstheme="minorHAnsi"/>
          <w:b/>
        </w:rPr>
        <w:t xml:space="preserve">dotyczące </w:t>
      </w:r>
      <w:bookmarkStart w:id="1" w:name="_Hlk192591049"/>
      <w:r w:rsidR="009048F9">
        <w:rPr>
          <w:rFonts w:cstheme="minorHAnsi"/>
          <w:b/>
        </w:rPr>
        <w:t xml:space="preserve">przygotowania, </w:t>
      </w:r>
      <w:r w:rsidR="00251472" w:rsidRPr="00251472">
        <w:rPr>
          <w:rFonts w:cstheme="minorHAnsi"/>
          <w:b/>
        </w:rPr>
        <w:t xml:space="preserve">wydruku oraz dostawy do siedziby Zamawiającego </w:t>
      </w:r>
      <w:r w:rsidR="00A2568B">
        <w:rPr>
          <w:rFonts w:cstheme="minorHAnsi"/>
          <w:b/>
        </w:rPr>
        <w:t>2</w:t>
      </w:r>
      <w:r w:rsidR="00455E69">
        <w:rPr>
          <w:rFonts w:cstheme="minorHAnsi"/>
          <w:b/>
        </w:rPr>
        <w:t xml:space="preserve"> tytułów</w:t>
      </w:r>
      <w:r w:rsidR="002327B3">
        <w:rPr>
          <w:rFonts w:cstheme="minorHAnsi"/>
          <w:b/>
        </w:rPr>
        <w:t xml:space="preserve"> podręczników</w:t>
      </w:r>
      <w:r w:rsidR="00251472" w:rsidRPr="00251472">
        <w:rPr>
          <w:rFonts w:cstheme="minorHAnsi"/>
          <w:b/>
        </w:rPr>
        <w:t xml:space="preserve"> </w:t>
      </w:r>
      <w:bookmarkEnd w:id="0"/>
      <w:r w:rsidR="00251472" w:rsidRPr="00251472">
        <w:rPr>
          <w:rFonts w:cstheme="minorHAnsi"/>
          <w:b/>
        </w:rPr>
        <w:t>dla Międzynarodowej Wyższej Szkoły Logistyki i Transportu we Wrocławiu w ramach projektu</w:t>
      </w:r>
      <w:r w:rsidR="00251472">
        <w:rPr>
          <w:rFonts w:cstheme="minorHAnsi"/>
          <w:b/>
        </w:rPr>
        <w:t xml:space="preserve"> </w:t>
      </w:r>
      <w:bookmarkStart w:id="2" w:name="_Hlk175569571"/>
      <w:bookmarkEnd w:id="1"/>
      <w:r w:rsidR="0059148C" w:rsidRPr="00023BB7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59148C" w:rsidRPr="00023BB7">
        <w:rPr>
          <w:rFonts w:eastAsia="Calibri" w:cstheme="minorHAnsi"/>
          <w:b/>
        </w:rPr>
        <w:t xml:space="preserve"> FERS.01.05-IP.08-0061/23</w:t>
      </w:r>
      <w:bookmarkEnd w:id="2"/>
    </w:p>
    <w:p w:rsidR="0035728F" w:rsidRPr="0088051D" w:rsidRDefault="0059148C" w:rsidP="0000396C">
      <w:pPr>
        <w:jc w:val="center"/>
        <w:rPr>
          <w:rFonts w:cstheme="minorHAnsi"/>
        </w:rPr>
      </w:pPr>
      <w:bookmarkStart w:id="3" w:name="_Hlk204678874"/>
      <w:r w:rsidRPr="00FA787D">
        <w:rPr>
          <w:rFonts w:eastAsia="Calibri" w:cstheme="minorHAnsi"/>
        </w:rPr>
        <w:t>Projekt jest współfinansowany ze środków Europejskiego Funduszu Społecznego Plus w ramach Programu Fundusze Europejskie dla Rozwoju Społecznego 2021-2027</w:t>
      </w:r>
      <w:bookmarkEnd w:id="3"/>
      <w:r w:rsidRPr="00FA787D">
        <w:rPr>
          <w:rFonts w:eastAsia="Calibri" w:cstheme="minorHAnsi"/>
        </w:rPr>
        <w:t>.</w:t>
      </w:r>
    </w:p>
    <w:p w:rsidR="0035728F" w:rsidRPr="00FA787D" w:rsidRDefault="0035728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I. Nazwa i adres Zamawiającego: 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Międzynarodowa Wyższa Szkoła Logistyki i Transportu we Wrocławiu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ul. Sołtysowicka 19B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51-168 Wrocław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NIP:8951749782, REGON: 932668452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Tryb udzielenie zamówienia </w:t>
      </w:r>
    </w:p>
    <w:p w:rsidR="00D00F8D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Do udzielenia przedmiotowego zamówienia nie stosuje się ustawy Prawo Zamówień Publicznych                  (Dz. U. z 2019 r., poz. 2019 ze zm.), postępowanie prowadzone jest zgodnie z zasadą konkurencyjności określoną w „Wytycznych dotyczących kwalifikowalności wydatków na lata 2021-2027”.</w:t>
      </w:r>
    </w:p>
    <w:p w:rsidR="0059148C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00F8D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p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rzedmiot</w:t>
      </w: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i termin jego realizacji </w:t>
      </w:r>
    </w:p>
    <w:p w:rsidR="00D00F8D" w:rsidRPr="00FA787D" w:rsidRDefault="00D00F8D" w:rsidP="00FA787D">
      <w:pPr>
        <w:spacing w:after="0"/>
        <w:jc w:val="both"/>
        <w:rPr>
          <w:rFonts w:cstheme="minorHAnsi"/>
          <w:b/>
          <w:bCs/>
        </w:rPr>
      </w:pPr>
      <w:r w:rsidRPr="00FA787D">
        <w:rPr>
          <w:rFonts w:cstheme="minorHAnsi"/>
          <w:b/>
          <w:bCs/>
        </w:rPr>
        <w:t xml:space="preserve">Przedmiot zamówienia </w:t>
      </w:r>
    </w:p>
    <w:p w:rsidR="009048F9" w:rsidRDefault="009048F9" w:rsidP="00FA787D">
      <w:pPr>
        <w:spacing w:after="0"/>
        <w:jc w:val="both"/>
        <w:rPr>
          <w:rFonts w:cstheme="minorHAnsi"/>
          <w:b/>
          <w:bCs/>
        </w:rPr>
      </w:pPr>
    </w:p>
    <w:p w:rsidR="00FC2BFF" w:rsidRPr="00FC2BFF" w:rsidRDefault="00FC2BFF" w:rsidP="00FC2BFF">
      <w:pPr>
        <w:spacing w:after="0"/>
        <w:jc w:val="both"/>
      </w:pPr>
      <w:r w:rsidRPr="00FC2BFF">
        <w:t>79810000-5 - Usługi drukowania</w:t>
      </w:r>
    </w:p>
    <w:p w:rsidR="00FC2BFF" w:rsidRPr="00FC2BFF" w:rsidRDefault="00FC2BFF" w:rsidP="00FC2BFF">
      <w:pPr>
        <w:spacing w:after="0"/>
        <w:jc w:val="both"/>
        <w:rPr>
          <w:rFonts w:cstheme="minorHAnsi"/>
          <w:color w:val="FF0000"/>
        </w:rPr>
      </w:pPr>
    </w:p>
    <w:p w:rsidR="00FC2BFF" w:rsidRPr="005A6EA1" w:rsidRDefault="00FC2BFF" w:rsidP="00FC2BFF">
      <w:pPr>
        <w:jc w:val="both"/>
      </w:pPr>
      <w:bookmarkStart w:id="4" w:name="_Hlk129786464"/>
      <w:r w:rsidRPr="00FC2BFF">
        <w:t xml:space="preserve">Przedmiotem zamówienia jest </w:t>
      </w:r>
      <w:r w:rsidR="006532BD">
        <w:t xml:space="preserve">przygotowanie i </w:t>
      </w:r>
      <w:r w:rsidRPr="00FC2BFF">
        <w:t>wydruk</w:t>
      </w:r>
      <w:r w:rsidR="006532BD">
        <w:t xml:space="preserve"> </w:t>
      </w:r>
      <w:r w:rsidRPr="00FC2BFF">
        <w:t xml:space="preserve">oraz dostawa do siedziby </w:t>
      </w:r>
      <w:r w:rsidRPr="00532BBB">
        <w:t xml:space="preserve">Zamawiającego </w:t>
      </w:r>
      <w:r w:rsidR="00A2568B">
        <w:t>2</w:t>
      </w:r>
      <w:r w:rsidRPr="00532BBB">
        <w:t xml:space="preserve"> </w:t>
      </w:r>
      <w:r w:rsidRPr="005A6EA1">
        <w:t>tytuł</w:t>
      </w:r>
      <w:r w:rsidR="00023BB7" w:rsidRPr="005A6EA1">
        <w:t>ów</w:t>
      </w:r>
      <w:r w:rsidR="00622D95" w:rsidRPr="005A6EA1">
        <w:t xml:space="preserve"> </w:t>
      </w:r>
      <w:r w:rsidR="00023BB7" w:rsidRPr="005A6EA1">
        <w:t>–</w:t>
      </w:r>
      <w:r w:rsidR="00622D95" w:rsidRPr="005A6EA1">
        <w:t xml:space="preserve"> </w:t>
      </w:r>
      <w:r w:rsidR="00023BB7" w:rsidRPr="005A6EA1">
        <w:t xml:space="preserve">każdy po </w:t>
      </w:r>
      <w:r w:rsidRPr="005A6EA1">
        <w:t>130 egzemplarzy</w:t>
      </w:r>
      <w:r w:rsidR="00532BBB" w:rsidRPr="005A6EA1">
        <w:t>,</w:t>
      </w:r>
      <w:r w:rsidRPr="005A6EA1">
        <w:t xml:space="preserve"> </w:t>
      </w:r>
      <w:r w:rsidR="002327B3" w:rsidRPr="005A6EA1">
        <w:t>podręczników</w:t>
      </w:r>
      <w:r w:rsidR="00622D95" w:rsidRPr="005A6EA1">
        <w:t xml:space="preserve"> </w:t>
      </w:r>
      <w:r w:rsidRPr="005A6EA1">
        <w:t>do przedmiot</w:t>
      </w:r>
      <w:r w:rsidR="002327B3" w:rsidRPr="005A6EA1">
        <w:t>ów</w:t>
      </w:r>
      <w:r w:rsidRPr="005A6EA1">
        <w:t>:</w:t>
      </w:r>
    </w:p>
    <w:p w:rsidR="00A2568B" w:rsidRPr="005A6EA1" w:rsidRDefault="00A2568B" w:rsidP="005B0324">
      <w:pPr>
        <w:pStyle w:val="Akapitzlist"/>
        <w:numPr>
          <w:ilvl w:val="0"/>
          <w:numId w:val="11"/>
        </w:numPr>
        <w:jc w:val="both"/>
      </w:pPr>
      <w:bookmarkStart w:id="5" w:name="_Hlk220071187"/>
      <w:r w:rsidRPr="005A6EA1">
        <w:t>Organizacja spedycji krajowej i międzynarodowej w zarządzaniu transportem multimodalnym</w:t>
      </w:r>
      <w:r w:rsidR="005A6EA1" w:rsidRPr="005A6EA1">
        <w:t xml:space="preserve"> – 210 stron;</w:t>
      </w:r>
    </w:p>
    <w:p w:rsidR="005B0324" w:rsidRPr="005A6EA1" w:rsidRDefault="00A2568B" w:rsidP="005B0324">
      <w:pPr>
        <w:pStyle w:val="Akapitzlist"/>
        <w:numPr>
          <w:ilvl w:val="0"/>
          <w:numId w:val="11"/>
        </w:numPr>
        <w:jc w:val="both"/>
      </w:pPr>
      <w:r w:rsidRPr="005A6EA1">
        <w:t xml:space="preserve">Pojazdy autonomiczne i zarządzanie systemami transportu autonomicznego </w:t>
      </w:r>
      <w:r w:rsidR="005A6EA1" w:rsidRPr="005A6EA1">
        <w:t>– 210 stron.</w:t>
      </w:r>
    </w:p>
    <w:bookmarkEnd w:id="5"/>
    <w:p w:rsidR="006532BD" w:rsidRDefault="00622D95" w:rsidP="005B0324">
      <w:pPr>
        <w:jc w:val="both"/>
      </w:pPr>
      <w:r>
        <w:t>Podręcznik</w:t>
      </w:r>
      <w:r w:rsidR="00023BB7">
        <w:t>i</w:t>
      </w:r>
      <w:r w:rsidR="006532BD">
        <w:t xml:space="preserve"> zosta</w:t>
      </w:r>
      <w:r>
        <w:t>ł</w:t>
      </w:r>
      <w:r w:rsidR="00023BB7">
        <w:t>y</w:t>
      </w:r>
      <w:r w:rsidR="006532BD">
        <w:t xml:space="preserve"> opracowan</w:t>
      </w:r>
      <w:r w:rsidR="00023BB7">
        <w:t>e</w:t>
      </w:r>
      <w:r w:rsidR="006532BD">
        <w:t xml:space="preserve"> </w:t>
      </w:r>
      <w:r w:rsidR="006532BD" w:rsidRPr="006532BD">
        <w:t xml:space="preserve">w ramach projektu </w:t>
      </w:r>
      <w:r w:rsidR="006532BD" w:rsidRPr="00023BB7">
        <w:t>pn. Kształtowanie kompetencji w obszarze transportu jako odpowiedź na potrzeby branż kluczowych dla gospodarki FERS.01.05-IP.08-0061/23.</w:t>
      </w:r>
      <w:r w:rsidR="006532BD">
        <w:t xml:space="preserve"> </w:t>
      </w:r>
      <w:r w:rsidR="00FC2BFF" w:rsidRPr="00FC2BFF">
        <w:t xml:space="preserve"> </w:t>
      </w:r>
      <w:r w:rsidR="006532BD" w:rsidRPr="006532BD">
        <w:t>Projekt jest współfinansowany ze środków Europejskiego Funduszu Społecznego Plus w ramach Programu Fundusze Europejskie dla Rozwoju Społecznego 2021-2027.</w:t>
      </w:r>
    </w:p>
    <w:p w:rsidR="00FC2BFF" w:rsidRPr="00FC2BFF" w:rsidRDefault="00622D95" w:rsidP="00FC2BFF">
      <w:r>
        <w:t>Podręcznik</w:t>
      </w:r>
      <w:r w:rsidR="00023BB7">
        <w:t>i</w:t>
      </w:r>
      <w:r>
        <w:t xml:space="preserve"> </w:t>
      </w:r>
      <w:r w:rsidR="00FC2BFF" w:rsidRPr="00FC2BFF">
        <w:t>powin</w:t>
      </w:r>
      <w:r w:rsidR="00023BB7">
        <w:t xml:space="preserve">ny </w:t>
      </w:r>
      <w:r w:rsidR="00FC2BFF" w:rsidRPr="00FC2BFF">
        <w:t xml:space="preserve"> zostać wydrukowan</w:t>
      </w:r>
      <w:r w:rsidR="00023BB7">
        <w:t>e</w:t>
      </w:r>
      <w:r w:rsidR="00FC2BFF" w:rsidRPr="00FC2BFF">
        <w:t xml:space="preserve"> zgodnie z wymaganiami  Zamawiającego:</w:t>
      </w:r>
    </w:p>
    <w:p w:rsidR="00FC2BFF" w:rsidRPr="00FC2BFF" w:rsidRDefault="00FE62B6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</w:t>
      </w:r>
      <w:r w:rsidR="00FC2BFF" w:rsidRPr="00FC2BFF">
        <w:rPr>
          <w:rFonts w:ascii="Calibri" w:eastAsia="Calibri" w:hAnsi="Calibri" w:cs="Times New Roman"/>
        </w:rPr>
        <w:t>ormat: 165 x 240 mm</w:t>
      </w:r>
      <w:r>
        <w:rPr>
          <w:rFonts w:ascii="Calibri" w:eastAsia="Calibri" w:hAnsi="Calibri" w:cs="Times New Roman"/>
        </w:rPr>
        <w:t>,</w:t>
      </w:r>
    </w:p>
    <w:p w:rsidR="00FC2BFF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offset 80 g</w:t>
      </w:r>
      <w:r w:rsidR="00FE62B6">
        <w:rPr>
          <w:rFonts w:ascii="Calibri" w:eastAsia="Calibri" w:hAnsi="Calibri" w:cs="Times New Roman"/>
        </w:rPr>
        <w:t>,</w:t>
      </w:r>
    </w:p>
    <w:p w:rsidR="00FE62B6" w:rsidRPr="00FC2BFF" w:rsidRDefault="00FE62B6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72BEE">
        <w:rPr>
          <w:rFonts w:ascii="Calibri" w:eastAsia="Calibri" w:hAnsi="Calibri" w:cs="Times New Roman"/>
        </w:rPr>
        <w:lastRenderedPageBreak/>
        <w:t>środek</w:t>
      </w:r>
      <w:r w:rsidR="00912D6F" w:rsidRPr="00C72BEE">
        <w:rPr>
          <w:rFonts w:ascii="Calibri" w:eastAsia="Calibri" w:hAnsi="Calibri" w:cs="Times New Roman"/>
        </w:rPr>
        <w:t xml:space="preserve"> </w:t>
      </w:r>
      <w:r w:rsidR="008D0555" w:rsidRPr="00C72BEE">
        <w:rPr>
          <w:rFonts w:ascii="Calibri" w:eastAsia="Calibri" w:hAnsi="Calibri" w:cs="Times New Roman"/>
        </w:rPr>
        <w:t>1+1</w:t>
      </w:r>
    </w:p>
    <w:p w:rsidR="00FC2BFF" w:rsidRPr="00FC2BFF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okładka: karton 1</w:t>
      </w:r>
      <w:r w:rsidR="00FE62B6" w:rsidRPr="00C72BEE">
        <w:rPr>
          <w:rFonts w:ascii="Calibri" w:eastAsia="Calibri" w:hAnsi="Calibri" w:cs="Times New Roman"/>
        </w:rPr>
        <w:t xml:space="preserve"> </w:t>
      </w:r>
      <w:r w:rsidRPr="00FC2BFF">
        <w:rPr>
          <w:rFonts w:ascii="Calibri" w:eastAsia="Calibri" w:hAnsi="Calibri" w:cs="Times New Roman"/>
        </w:rPr>
        <w:t>- str. kredowany 250 g 4+0 + folia błysk 1+0</w:t>
      </w:r>
    </w:p>
    <w:p w:rsidR="00FC2BFF" w:rsidRPr="00FC2BFF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Czcionka wielkość 11 (tekst)</w:t>
      </w:r>
    </w:p>
    <w:p w:rsidR="00023BB7" w:rsidRPr="00036FB1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Oprawa klejona</w:t>
      </w:r>
    </w:p>
    <w:p w:rsidR="006532BD" w:rsidRPr="00C72BEE" w:rsidRDefault="006532BD" w:rsidP="00FC2BFF">
      <w:bookmarkStart w:id="6" w:name="_Hlk129786484"/>
      <w:bookmarkEnd w:id="4"/>
    </w:p>
    <w:p w:rsidR="00532BBB" w:rsidRDefault="00622D95" w:rsidP="00FC2BFF">
      <w:r w:rsidRPr="00532BBB">
        <w:t>L</w:t>
      </w:r>
      <w:r w:rsidR="00FC2BFF" w:rsidRPr="00532BBB">
        <w:t>iczba stron</w:t>
      </w:r>
      <w:r w:rsidR="00023BB7" w:rsidRPr="00532BBB">
        <w:t xml:space="preserve"> każdego z </w:t>
      </w:r>
      <w:r w:rsidR="005B0324">
        <w:t>2</w:t>
      </w:r>
      <w:r w:rsidR="00FC2BFF" w:rsidRPr="00532BBB">
        <w:t xml:space="preserve"> </w:t>
      </w:r>
      <w:r w:rsidR="00023BB7" w:rsidRPr="00532BBB">
        <w:t>podręczników to</w:t>
      </w:r>
      <w:r w:rsidR="00532BBB" w:rsidRPr="00532BBB">
        <w:t>:</w:t>
      </w:r>
    </w:p>
    <w:p w:rsidR="005B0324" w:rsidRPr="00A832FD" w:rsidRDefault="005B0324" w:rsidP="005B0324">
      <w:pPr>
        <w:pStyle w:val="Akapitzlist"/>
        <w:numPr>
          <w:ilvl w:val="0"/>
          <w:numId w:val="12"/>
        </w:numPr>
        <w:jc w:val="both"/>
      </w:pPr>
      <w:r w:rsidRPr="00A832FD">
        <w:t>Organizacja spedycji krajowej i międzynarodowej w zarządzaniu transportem multimodalnym</w:t>
      </w:r>
      <w:r w:rsidR="005A6EA1" w:rsidRPr="00A832FD">
        <w:t xml:space="preserve"> – 210 stron;</w:t>
      </w:r>
    </w:p>
    <w:p w:rsidR="005B0324" w:rsidRPr="00A832FD" w:rsidRDefault="005B0324" w:rsidP="005B0324">
      <w:pPr>
        <w:pStyle w:val="Akapitzlist"/>
        <w:numPr>
          <w:ilvl w:val="0"/>
          <w:numId w:val="12"/>
        </w:numPr>
        <w:jc w:val="both"/>
      </w:pPr>
      <w:r w:rsidRPr="00A832FD">
        <w:t xml:space="preserve">Pojazdy autonomiczne i zarządzanie systemami transportu autonomicznego </w:t>
      </w:r>
      <w:r w:rsidR="005A6EA1" w:rsidRPr="00A832FD">
        <w:t>– 210 stron.</w:t>
      </w:r>
    </w:p>
    <w:p w:rsidR="00FC2BFF" w:rsidRPr="00FC2BFF" w:rsidRDefault="00622D95" w:rsidP="00FC2BFF">
      <w:r>
        <w:t xml:space="preserve"> </w:t>
      </w:r>
      <w:r w:rsidR="00FC2BFF" w:rsidRPr="00FC2BFF">
        <w:t xml:space="preserve">Liczba stron może różnić się w granicach do </w:t>
      </w:r>
      <w:r>
        <w:t>10</w:t>
      </w:r>
      <w:r w:rsidR="00FC2BFF" w:rsidRPr="00FC2BFF">
        <w:t xml:space="preserve"> proc.</w:t>
      </w:r>
    </w:p>
    <w:p w:rsidR="00FC2BFF" w:rsidRPr="00FC2BFF" w:rsidRDefault="00FC2BFF" w:rsidP="00FC2BFF">
      <w:pPr>
        <w:spacing w:after="0"/>
        <w:jc w:val="both"/>
        <w:rPr>
          <w:rFonts w:cstheme="minorHAnsi"/>
          <w:color w:val="000000" w:themeColor="text1"/>
        </w:rPr>
      </w:pPr>
      <w:r w:rsidRPr="00FC2BFF">
        <w:rPr>
          <w:rFonts w:cstheme="minorHAnsi"/>
          <w:color w:val="000000" w:themeColor="text1"/>
        </w:rPr>
        <w:t>Zamawiający przekaże Wykonawcy plik</w:t>
      </w:r>
      <w:r w:rsidR="00532BBB">
        <w:rPr>
          <w:rFonts w:cstheme="minorHAnsi"/>
          <w:color w:val="000000" w:themeColor="text1"/>
        </w:rPr>
        <w:t>i</w:t>
      </w:r>
      <w:r w:rsidRPr="00FC2BFF">
        <w:rPr>
          <w:rFonts w:cstheme="minorHAnsi"/>
          <w:color w:val="000000" w:themeColor="text1"/>
        </w:rPr>
        <w:t xml:space="preserve"> PDF po składzie.</w:t>
      </w:r>
      <w:bookmarkEnd w:id="6"/>
      <w:r w:rsidR="006532BD">
        <w:rPr>
          <w:rFonts w:cstheme="minorHAnsi"/>
          <w:color w:val="000000" w:themeColor="text1"/>
        </w:rPr>
        <w:t xml:space="preserve"> </w:t>
      </w:r>
    </w:p>
    <w:p w:rsidR="00FC2BFF" w:rsidRDefault="00FC2BF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D03639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</w:t>
      </w:r>
      <w:r w:rsidR="0093584F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:rsidR="0088051D" w:rsidRPr="001F3631" w:rsidRDefault="00FC2BFF" w:rsidP="00E10AAC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>Czas realizacji usługi wydruku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dostawy</w:t>
      </w: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danego tytułu wynosi do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30 dni</w:t>
      </w: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 daty przekazania</w:t>
      </w:r>
      <w:r w:rsidR="00124BB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każdego z</w:t>
      </w:r>
      <w:r w:rsidR="002327B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24BB9">
        <w:rPr>
          <w:rFonts w:asciiTheme="minorHAnsi" w:hAnsiTheme="minorHAnsi" w:cstheme="minorHAnsi"/>
          <w:bCs/>
          <w:color w:val="auto"/>
          <w:sz w:val="22"/>
          <w:szCs w:val="22"/>
        </w:rPr>
        <w:t>tytułów</w:t>
      </w:r>
      <w:r w:rsidR="00CF179B">
        <w:rPr>
          <w:rFonts w:asciiTheme="minorHAnsi" w:hAnsiTheme="minorHAnsi" w:cstheme="minorHAnsi"/>
          <w:bCs/>
          <w:color w:val="auto"/>
          <w:sz w:val="22"/>
          <w:szCs w:val="22"/>
        </w:rPr>
        <w:t>, nie później jednak niż do 30.06.2026 r.</w:t>
      </w:r>
      <w:bookmarkStart w:id="7" w:name="_GoBack"/>
      <w:bookmarkEnd w:id="7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:rsidR="004D71A3" w:rsidRPr="00FA787D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Miejsce realizacji:</w:t>
      </w:r>
    </w:p>
    <w:p w:rsidR="00EA3697" w:rsidRPr="00FA787D" w:rsidRDefault="006532B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Dostawa </w:t>
      </w:r>
      <w:r w:rsidR="002327B3">
        <w:rPr>
          <w:rFonts w:asciiTheme="minorHAnsi" w:hAnsiTheme="minorHAnsi" w:cstheme="minorHAnsi"/>
          <w:color w:val="auto"/>
          <w:sz w:val="22"/>
          <w:szCs w:val="22"/>
        </w:rPr>
        <w:t>podręczników</w:t>
      </w:r>
      <w:r w:rsidR="00D90CD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adres </w:t>
      </w:r>
      <w:r w:rsidR="00972CB6" w:rsidRPr="00FA787D">
        <w:rPr>
          <w:rFonts w:asciiTheme="minorHAnsi" w:hAnsiTheme="minorHAnsi" w:cstheme="minorHAnsi"/>
          <w:color w:val="auto"/>
          <w:sz w:val="22"/>
          <w:szCs w:val="22"/>
        </w:rPr>
        <w:t>Międzynarodowej Wyższej Szkoły Logistyki i Transportu we Wrocławiu</w:t>
      </w:r>
      <w:r w:rsidR="00EA3697" w:rsidRPr="00FA787D">
        <w:rPr>
          <w:rFonts w:asciiTheme="minorHAnsi" w:hAnsiTheme="minorHAnsi" w:cstheme="minorHAnsi"/>
          <w:color w:val="auto"/>
          <w:sz w:val="22"/>
          <w:szCs w:val="22"/>
        </w:rPr>
        <w:t>, ul. Sołtysowicka 19B, 51-168 Wrocław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93584F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Warunki udziału w postępowaniu oraz opis sposobu dokonywania oceny ich spełniania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1. Uprawnienia do wykonywania określonej działalności lub czynności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 się będzie według formuły „spełnia/nie spełnia” na podstawie dołączonego do oferty dokumentu - oświadczenia o spełnieniu warunków udziału w postępowaniu, według wzoru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stanowiącego 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uzna spełnienie ww. warunku, jeżeli Wykonawca wykaże, iż posiada uprawnienia do wykonywania określonej działalności lub czynności, jeżeli ustawy nakładają obowiązek posiadania takich uprawnień.</w:t>
      </w:r>
    </w:p>
    <w:p w:rsidR="00647586" w:rsidRDefault="00647586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532BBB" w:rsidRDefault="00532BBB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532BBB" w:rsidRPr="00FA787D" w:rsidRDefault="00532BBB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</w:rPr>
      </w:pPr>
    </w:p>
    <w:p w:rsidR="0093584F" w:rsidRPr="00FA787D" w:rsidRDefault="00404103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FA787D">
        <w:rPr>
          <w:rFonts w:cstheme="minorHAnsi"/>
          <w:b/>
        </w:rPr>
        <w:t>2</w:t>
      </w:r>
      <w:r w:rsidR="0093584F" w:rsidRPr="00FA787D">
        <w:rPr>
          <w:rFonts w:cstheme="minorHAnsi"/>
          <w:b/>
        </w:rPr>
        <w:t xml:space="preserve">. Potencjał osobowy </w:t>
      </w:r>
    </w:p>
    <w:p w:rsidR="00E426BF" w:rsidRDefault="00E426BF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321EFC" w:rsidRPr="00801858" w:rsidRDefault="00FE62B6" w:rsidP="00801858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FE62B6">
        <w:rPr>
          <w:rFonts w:cstheme="minorHAnsi"/>
          <w:bCs/>
        </w:rPr>
        <w:t>Nie dotyczy</w:t>
      </w:r>
    </w:p>
    <w:p w:rsidR="00BB0082" w:rsidRPr="00FA787D" w:rsidRDefault="00BB0082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3584F"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Sytuacja ekonomiczna i finansowa Wykonawcy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Ocena spełnienia tego warunku odbywać się będzie według formuły „spełnia/nie spełnia” na podstawie dołączonego do oferty dokumentu - oświadczenia o spełnieniu warunków udziału w postępowaniu, według wzoru stanowiącego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:rsidR="00404103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jest przedmiotem wszczętego postępowania upadłościowego, ani jego upadłość nie jest ogłoszona, nie jest poddany procesowi likwidacyjnemu, a jego sprawy nie są objęte zarządz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eniem komisarycznym lub sądowym;</w:t>
      </w:r>
    </w:p>
    <w:p w:rsidR="001B2B11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zalega z uiszczaniem podatków, opłat lub składek na ubezpieczenie społeczne lub zdrowotne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A787D" w:rsidRPr="00FA787D" w:rsidRDefault="00FA787D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B309A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Kryteria oceny ofert wraz z podaniem znaczenia tych kryteriów i sposobu oceny </w:t>
      </w:r>
    </w:p>
    <w:p w:rsidR="0093584F" w:rsidRPr="00FA787D" w:rsidRDefault="0093584F" w:rsidP="005B0324">
      <w:pPr>
        <w:pStyle w:val="Default"/>
        <w:numPr>
          <w:ilvl w:val="0"/>
          <w:numId w:val="3"/>
        </w:numPr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Przy wyborze oferty będą stosowane następujące kryteria: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>Kryterium  „Cena brutto” - waga 100% (100 pkt)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Liczba punktów będzie przyznawana według poniższego wzoru: </w:t>
      </w:r>
    </w:p>
    <w:p w:rsidR="00D83559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6F13E2" w:rsidRPr="00FA787D" w:rsidRDefault="006F13E2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 xml:space="preserve">C = </w:t>
      </w:r>
      <w:proofErr w:type="spellStart"/>
      <w:r w:rsidRPr="00FA787D">
        <w:rPr>
          <w:rFonts w:eastAsia="Calibri" w:cstheme="minorHAnsi"/>
          <w:b/>
        </w:rPr>
        <w:t>Cmin</w:t>
      </w:r>
      <w:proofErr w:type="spellEnd"/>
      <w:r w:rsidRPr="00FA787D">
        <w:rPr>
          <w:rFonts w:eastAsia="Calibri" w:cstheme="minorHAnsi"/>
          <w:b/>
        </w:rPr>
        <w:t>/</w:t>
      </w:r>
      <w:proofErr w:type="spellStart"/>
      <w:r w:rsidRPr="00FA787D">
        <w:rPr>
          <w:rFonts w:eastAsia="Calibri" w:cstheme="minorHAnsi"/>
          <w:b/>
        </w:rPr>
        <w:t>Cb</w:t>
      </w:r>
      <w:proofErr w:type="spellEnd"/>
      <w:r w:rsidRPr="00FA787D">
        <w:rPr>
          <w:rFonts w:eastAsia="Calibri" w:cstheme="minorHAnsi"/>
          <w:b/>
        </w:rPr>
        <w:t xml:space="preserve"> x 100 pkt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Gdzie: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Cmin</w:t>
      </w:r>
      <w:proofErr w:type="spellEnd"/>
      <w:r w:rsidRPr="00FA787D">
        <w:rPr>
          <w:rFonts w:eastAsia="Calibri" w:cstheme="minorHAnsi"/>
        </w:rPr>
        <w:t xml:space="preserve"> – najniższa cena brutto ze wszystkich cen zaproponowanych przez oferentów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Cb</w:t>
      </w:r>
      <w:proofErr w:type="spellEnd"/>
      <w:r w:rsidRPr="00FA787D">
        <w:rPr>
          <w:rFonts w:eastAsia="Calibri" w:cstheme="minorHAnsi"/>
        </w:rPr>
        <w:t xml:space="preserve"> – cena brutto oferty badanej.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Maksymalna liczba punktów możliwa do uzyskania w niniejszym kryterium wynosi 100.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Style w:val="BrakA"/>
          <w:rFonts w:cstheme="minorHAnsi"/>
        </w:rPr>
        <w:t xml:space="preserve">Kryterium to zostanie ocenione na podstawie informacji przedstawionych  w Formularzu ofertowym </w:t>
      </w:r>
      <w:r w:rsidRPr="00FA787D">
        <w:rPr>
          <w:rStyle w:val="BrakA"/>
          <w:rFonts w:cstheme="minorHAnsi"/>
          <w:b/>
        </w:rPr>
        <w:t xml:space="preserve">(załącznik nr </w:t>
      </w:r>
      <w:r w:rsidR="00FA787D" w:rsidRPr="00FA787D">
        <w:rPr>
          <w:rStyle w:val="BrakA"/>
          <w:rFonts w:cstheme="minorHAnsi"/>
          <w:b/>
        </w:rPr>
        <w:t>1</w:t>
      </w:r>
      <w:r w:rsidRPr="00FA787D">
        <w:rPr>
          <w:rStyle w:val="BrakA"/>
          <w:rFonts w:cstheme="minorHAnsi"/>
          <w:b/>
        </w:rPr>
        <w:t>)</w:t>
      </w:r>
      <w:r w:rsidRPr="00FA787D">
        <w:rPr>
          <w:rStyle w:val="BrakA"/>
          <w:rFonts w:cstheme="minorHAnsi"/>
        </w:rPr>
        <w:t xml:space="preserve"> </w:t>
      </w:r>
    </w:p>
    <w:p w:rsidR="00A879F2" w:rsidRPr="00FA787D" w:rsidRDefault="00A879F2" w:rsidP="00FA787D">
      <w:pPr>
        <w:pStyle w:val="Default"/>
        <w:spacing w:line="276" w:lineRule="auto"/>
        <w:ind w:firstLine="75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66B50" w:rsidRPr="00FA787D" w:rsidRDefault="0093584F" w:rsidP="005B032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Cena za rea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lizację zamówienia musi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wszystkie elementy kosztów wykonania przedmiotu zamówienia. Skutki finansowe błędnego obliczenia ceny oferty brutto wynikające z nieuwzględnienia wszystkich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okoliczności, które mogą wpływać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cenę, ponosi Wykonawca.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>W przypadku, gdy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można dokonać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wyboru oferty najkorzystniejszej ze względu na to, że zostały złożone oferty o takiej samej liczbie punktów, Zamawiający wzywa Wykonawców, którzy złożyli te oferty, do złożenia ofert dodatkowych w terminie określonym przez Zamawiającego. Of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erta dodatkowa nie może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cen wyższych niż te, które zostały zaoferowane w złożonej ofercie.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 przypadku, gdy wyłoniony Wykonawca odstąpi od podpisania umowy, Zamawiający podpisze umowę z kolejnym Wykonawcom, którego oferta uzyskała największą liczbę punktów.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wezwania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treści złożonej oferty, tylko Wykonawcę, którego oferta zostanie najwyżej oceniona.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gdy Wykonawca, którego oferta zostanie najwyżej oceniona, nie uzup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ełnił i/lub nie złożył wyjaśnień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lub uchyla się od zawarcia umowy Zamawiający może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wezwać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Wykonawcę, który złożył ofertę najwyżej ocenioną spośród pozostałych ofert.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dalszego nierozpatr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ywania oferty w szczególności w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przypadku, gdy nie będzie odpowiedzi na wezwanie Zamaw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>iającego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Niespełnienie warunków będzie skutkowało wykluczeniem Wykonawcy z postępowania.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odpowiedzi tylko na wybraną ofertę. </w:t>
      </w:r>
    </w:p>
    <w:p w:rsidR="0093584F" w:rsidRPr="00FA787D" w:rsidRDefault="0093584F" w:rsidP="005B032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złożenia oferty, której treś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odpowiada treści zapytania ofertowego (zaoferowana usługa jest niezgodna z opisem przedmiotu zamówienia), Zamawiający zastrzega sobie prawo odrzucenia tej oferty bez dalszego jej rozpatrywania.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Opis sposobu przygotowania oferty: </w:t>
      </w:r>
    </w:p>
    <w:p w:rsidR="000F581C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zgodnie ze wzorem załącznika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:rsidR="000F581C" w:rsidRPr="00FA787D" w:rsidRDefault="000F581C" w:rsidP="005B032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spełnieniu warunków udziału w postępowaniu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 </w:t>
      </w:r>
    </w:p>
    <w:p w:rsidR="000F581C" w:rsidRPr="00FA787D" w:rsidRDefault="000F581C" w:rsidP="005B032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83778D" w:rsidP="005B0324">
      <w:pPr>
        <w:pStyle w:val="Default"/>
        <w:numPr>
          <w:ilvl w:val="0"/>
          <w:numId w:val="6"/>
        </w:numPr>
        <w:spacing w:line="276" w:lineRule="auto"/>
        <w:ind w:left="10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778D">
        <w:rPr>
          <w:rFonts w:asciiTheme="minorHAnsi" w:eastAsia="Calibri" w:hAnsiTheme="minorHAnsi" w:cstheme="minorHAnsi"/>
          <w:sz w:val="22"/>
          <w:szCs w:val="22"/>
        </w:rPr>
        <w:t>Oświadczenie dotyczące podmiotów wskazanych w art. 5k ust. 1 Rozporządzenia Rady (UE) NR 833/2014</w:t>
      </w:r>
      <w:r w:rsidR="00036FB1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3778D">
        <w:rPr>
          <w:rFonts w:asciiTheme="minorHAnsi" w:eastAsia="Calibri" w:hAnsiTheme="minorHAnsi" w:cstheme="minorHAnsi"/>
          <w:sz w:val="22"/>
          <w:szCs w:val="22"/>
        </w:rPr>
        <w:t xml:space="preserve">z dnia 31 lipca 2014 (według wzoru stanowiącego załącznik nr </w:t>
      </w:r>
      <w:r w:rsidR="00801858">
        <w:rPr>
          <w:rFonts w:asciiTheme="minorHAnsi" w:eastAsia="Calibri" w:hAnsiTheme="minorHAnsi" w:cstheme="minorHAnsi"/>
          <w:sz w:val="22"/>
          <w:szCs w:val="22"/>
        </w:rPr>
        <w:t>4</w:t>
      </w:r>
      <w:r w:rsidRPr="0083778D">
        <w:rPr>
          <w:rFonts w:asciiTheme="minorHAnsi" w:eastAsia="Calibri" w:hAnsiTheme="minorHAnsi" w:cstheme="minorHAnsi"/>
          <w:sz w:val="22"/>
          <w:szCs w:val="22"/>
        </w:rPr>
        <w:t xml:space="preserve"> do zapytania ofertowego);</w:t>
      </w:r>
    </w:p>
    <w:p w:rsidR="0093584F" w:rsidRPr="00FA787D" w:rsidRDefault="000F581C" w:rsidP="005B032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Pełnomocnictwo – w przypadku podpisania oferty przez osobę upoważnioną przez Wykonawcę.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2. Wykonawca może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lko jedną ofertę cenową i złożyć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ją w jednym egzemplarzu.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Cena oferty jest kwotą brutto wymienioną w formularzu ofertowym.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>4. Wykonawca może poda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tylko jedną cenę za usługę. Cena podana w formularzu o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fertowym musi być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wyrażona w polskich złotych, liczbowo i słownie z dokładnością do dwóch miejsc po przecinku, w formie wartości brutto.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Oferty należy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 języku polskim, w sposób jasny, czytelny, trwały i gwarantujący odczytanie treści. Oferty składane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w języku obcym należy przedłożyć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wraz z tłumaczeniem na język polski.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6. Wszelkie koszty przygotowania i złożenia oferty ponosi Wykonawca.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7. Wartość oferty powinna uwzględniać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wszelkie koszty związane z realizacją przedmiotu zamówienia (np. koszty dojazdu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wykładowcy na zajęcia,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przygo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towania materiałów – prezentacji,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materiałów dodatkowych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itp.).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 chwilą ustanowienia pełnomocnictwa istnieje obowiązek załączenia do oferty pełnomocnictwa wraz z podaniem jego zakresu.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Termin i sposób składania oferty </w:t>
      </w:r>
    </w:p>
    <w:p w:rsidR="00FA787D" w:rsidRPr="00FA787D" w:rsidRDefault="000F581C" w:rsidP="005B032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Ofertę należy przekazać wraz z załącznikami</w:t>
      </w:r>
      <w:r w:rsidRPr="00FA787D">
        <w:rPr>
          <w:rFonts w:cstheme="minorHAnsi"/>
          <w:iCs/>
        </w:rPr>
        <w:t xml:space="preserve"> za pomocą Bazy Konkurencyjności.  </w:t>
      </w:r>
    </w:p>
    <w:p w:rsidR="000F581C" w:rsidRPr="00FA787D" w:rsidRDefault="000F581C" w:rsidP="005B032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Do formularza ofertowego</w:t>
      </w:r>
      <w:r w:rsidR="00DD75D9">
        <w:rPr>
          <w:rFonts w:cstheme="minorHAnsi"/>
        </w:rPr>
        <w:t xml:space="preserve"> (załącznik nr 1)</w:t>
      </w:r>
      <w:r w:rsidRPr="00FA787D">
        <w:rPr>
          <w:rFonts w:cstheme="minorHAnsi"/>
        </w:rPr>
        <w:t xml:space="preserve"> należy załączyć: </w:t>
      </w:r>
    </w:p>
    <w:p w:rsidR="000F581C" w:rsidRPr="000F581C" w:rsidRDefault="000F581C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3778D" w:rsidRPr="00FA787D">
        <w:rPr>
          <w:rFonts w:eastAsia="Calibri" w:cstheme="minorHAnsi"/>
        </w:rPr>
        <w:t>2</w:t>
      </w:r>
      <w:r w:rsidRPr="000F581C">
        <w:rPr>
          <w:rFonts w:eastAsia="Calibri" w:cstheme="minorHAnsi"/>
        </w:rPr>
        <w:t xml:space="preserve"> do zapytania ofertowego). </w:t>
      </w:r>
    </w:p>
    <w:p w:rsidR="000F581C" w:rsidRPr="000F581C" w:rsidRDefault="000F581C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eastAsia="Calibri" w:cstheme="minorHAnsi"/>
        </w:rPr>
        <w:t>3</w:t>
      </w:r>
      <w:r w:rsidRPr="000F581C">
        <w:rPr>
          <w:rFonts w:eastAsia="Calibri" w:cstheme="minorHAnsi"/>
        </w:rPr>
        <w:t xml:space="preserve"> do zapytania ofertowego), </w:t>
      </w:r>
    </w:p>
    <w:p w:rsidR="0083778D" w:rsidRPr="000F581C" w:rsidRDefault="0083778D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Oświadczenie dotyczące podmiotów wskazanych w art. 5k ust. 1 Rozporządzenia Rady (UE) NR 833/2014z dnia 31 lipca 2014 (według wzoru stanowiącego załącznik nr </w:t>
      </w:r>
      <w:r w:rsidR="00FE62B6">
        <w:rPr>
          <w:rFonts w:eastAsia="Calibri" w:cstheme="minorHAnsi"/>
        </w:rPr>
        <w:t>4</w:t>
      </w:r>
      <w:r w:rsidRPr="00FA787D">
        <w:rPr>
          <w:rFonts w:eastAsia="Calibri" w:cstheme="minorHAnsi"/>
        </w:rPr>
        <w:t xml:space="preserve"> do zapytania ofertowego);</w:t>
      </w:r>
    </w:p>
    <w:p w:rsidR="000F581C" w:rsidRPr="000F581C" w:rsidRDefault="000F581C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>Pełnomocnictwo – w przypadku podpisania oferty przez osobę upoważnioną przez Wykonawcę.</w:t>
      </w:r>
    </w:p>
    <w:p w:rsidR="000F581C" w:rsidRPr="000F581C" w:rsidRDefault="000F581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3. Oferty należy </w:t>
      </w:r>
      <w:r w:rsidRPr="00A832FD">
        <w:rPr>
          <w:rFonts w:eastAsia="Calibri" w:cstheme="minorHAnsi"/>
        </w:rPr>
        <w:t xml:space="preserve">dostarczyć do </w:t>
      </w:r>
      <w:r w:rsidR="005B0324" w:rsidRPr="00A832FD">
        <w:rPr>
          <w:rFonts w:eastAsia="Calibri" w:cstheme="minorHAnsi"/>
          <w:b/>
          <w:color w:val="FF0000"/>
          <w:u w:val="single"/>
        </w:rPr>
        <w:t>04</w:t>
      </w:r>
      <w:r w:rsidR="00532BBB" w:rsidRPr="00A832FD">
        <w:rPr>
          <w:rFonts w:eastAsia="Calibri" w:cstheme="minorHAnsi"/>
          <w:b/>
          <w:color w:val="FF0000"/>
          <w:u w:val="single"/>
        </w:rPr>
        <w:t>.</w:t>
      </w:r>
      <w:r w:rsidR="005B0324" w:rsidRPr="00A832FD">
        <w:rPr>
          <w:rFonts w:eastAsia="Calibri" w:cstheme="minorHAnsi"/>
          <w:b/>
          <w:color w:val="FF0000"/>
          <w:u w:val="single"/>
        </w:rPr>
        <w:t>02</w:t>
      </w:r>
      <w:r w:rsidRPr="00A832FD">
        <w:rPr>
          <w:rFonts w:eastAsia="Calibri" w:cstheme="minorHAnsi"/>
          <w:b/>
          <w:color w:val="FF0000"/>
          <w:u w:val="single"/>
        </w:rPr>
        <w:t>.202</w:t>
      </w:r>
      <w:r w:rsidR="005B0324" w:rsidRPr="00A832FD">
        <w:rPr>
          <w:rFonts w:eastAsia="Calibri" w:cstheme="minorHAnsi"/>
          <w:b/>
          <w:color w:val="FF0000"/>
          <w:u w:val="single"/>
        </w:rPr>
        <w:t>6</w:t>
      </w:r>
      <w:r w:rsidR="009605F0" w:rsidRPr="00A832FD">
        <w:rPr>
          <w:rFonts w:eastAsia="Calibri" w:cstheme="minorHAnsi"/>
          <w:b/>
          <w:color w:val="FF0000"/>
          <w:u w:val="single"/>
        </w:rPr>
        <w:t xml:space="preserve"> r. do godz. 10</w:t>
      </w:r>
      <w:r w:rsidR="00532BBB" w:rsidRPr="00A832FD">
        <w:rPr>
          <w:rFonts w:eastAsia="Calibri" w:cstheme="minorHAnsi"/>
          <w:b/>
          <w:color w:val="FF0000"/>
          <w:u w:val="single"/>
        </w:rPr>
        <w:t>:</w:t>
      </w:r>
      <w:r w:rsidRPr="00A832FD">
        <w:rPr>
          <w:rFonts w:eastAsia="Calibri" w:cstheme="minorHAnsi"/>
          <w:b/>
          <w:color w:val="FF0000"/>
          <w:u w:val="single"/>
        </w:rPr>
        <w:t>00</w:t>
      </w:r>
      <w:r w:rsidRPr="00A832FD">
        <w:rPr>
          <w:rFonts w:eastAsia="Calibri" w:cstheme="minorHAnsi"/>
          <w:color w:val="FF0000"/>
        </w:rPr>
        <w:t xml:space="preserve">. </w:t>
      </w:r>
      <w:r w:rsidRPr="00A832FD">
        <w:rPr>
          <w:rFonts w:eastAsia="Calibri" w:cstheme="minorHAnsi"/>
        </w:rPr>
        <w:t>Decyduje</w:t>
      </w:r>
      <w:r w:rsidRPr="000F581C">
        <w:rPr>
          <w:rFonts w:eastAsia="Calibri" w:cstheme="minorHAnsi"/>
        </w:rPr>
        <w:t xml:space="preserve"> data wpływu oferty poprzez Bazę Konkurencyjności.</w:t>
      </w:r>
      <w:r w:rsidR="00052980">
        <w:rPr>
          <w:rFonts w:eastAsia="Calibri" w:cstheme="minorHAnsi"/>
        </w:rPr>
        <w:t xml:space="preserve">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VIII. Wykluczenie Wykonawcy </w:t>
      </w:r>
    </w:p>
    <w:p w:rsidR="00C80189" w:rsidRPr="00C80189" w:rsidRDefault="00C80189" w:rsidP="00C80189">
      <w:pPr>
        <w:autoSpaceDE w:val="0"/>
        <w:autoSpaceDN w:val="0"/>
        <w:adjustRightInd w:val="0"/>
        <w:spacing w:after="255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1. Z postępowania wykluczone będą osoby powiązane z Zamawiającym osobowo lub kapitałowo. </w:t>
      </w:r>
    </w:p>
    <w:p w:rsidR="00C80189" w:rsidRPr="00C80189" w:rsidRDefault="00C80189" w:rsidP="00C80189">
      <w:pPr>
        <w:autoSpaceDE w:val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Przez powiązanie osobowe lub kapitałowe rozumie się wzajemne powiązania między zamawiającym lub osobami upoważnionymi do zaciągania zobowiązań w imieniu zamawiającego czynności związane </w:t>
      </w:r>
      <w:r w:rsidRPr="00C80189">
        <w:rPr>
          <w:rFonts w:ascii="Calibri" w:eastAsia="Calibri" w:hAnsi="Calibri" w:cs="Calibri"/>
          <w:color w:val="000000"/>
        </w:rPr>
        <w:lastRenderedPageBreak/>
        <w:t>z przygotowaniem i przeprowadzeniem procedury wyboru wykonawcy a wykonawcą, polegające w szczególności na:</w:t>
      </w:r>
    </w:p>
    <w:p w:rsidR="00C80189" w:rsidRPr="00C80189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uczestniczeniu w spółce jako wspólnik spółki cywilnej lub spółki osobowej.</w:t>
      </w:r>
    </w:p>
    <w:p w:rsidR="00C80189" w:rsidRPr="00C80189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posiadaniu co najmniej 10% udziałów lub akcji.</w:t>
      </w:r>
    </w:p>
    <w:p w:rsidR="00C80189" w:rsidRPr="00C80189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pełnieniu funkcji członka organu nadzorczego lub zarządzającego, prokurenta, pełnomocnika.</w:t>
      </w:r>
    </w:p>
    <w:p w:rsidR="00C80189" w:rsidRPr="00C80189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:rsidR="00C80189" w:rsidRPr="00C80189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pokrewieństwa drugiego stopnia lub powinowactwa drugiego stopnia w linii bocznej lub w stosunku przysposobienia, opieki lub kurateli.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="00A855C0">
        <w:rPr>
          <w:rFonts w:ascii="Calibri" w:eastAsia="Calibri" w:hAnsi="Calibri" w:cs="Calibri"/>
          <w:color w:val="000000"/>
        </w:rPr>
        <w:t>3</w:t>
      </w:r>
      <w:r w:rsidRPr="00C80189">
        <w:rPr>
          <w:rFonts w:ascii="Calibri" w:eastAsia="Calibri" w:hAnsi="Calibri" w:cs="Calibri"/>
          <w:color w:val="000000"/>
        </w:rPr>
        <w:t xml:space="preserve"> do zapytania ofertowego).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</w:t>
      </w:r>
      <w:r>
        <w:rPr>
          <w:rFonts w:ascii="Calibri" w:eastAsia="Calibri" w:hAnsi="Calibri" w:cs="Calibri"/>
          <w:color w:val="000000"/>
        </w:rPr>
        <w:t>.</w:t>
      </w:r>
    </w:p>
    <w:p w:rsid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z Federacją Rosyjską będzie weryfikowany na podstawie oświadczenia dotyczącego podmiotów wskazanych w art. 5k ust. 1 Rozporządzenia Rady (UE) NR 833/2014  z dnia 31 lipca 2014 r</w:t>
      </w:r>
      <w:r>
        <w:rPr>
          <w:rFonts w:ascii="Calibri" w:eastAsia="Calibri" w:hAnsi="Calibri" w:cs="Calibri"/>
          <w:color w:val="000000"/>
        </w:rPr>
        <w:t>.</w:t>
      </w:r>
      <w:r w:rsidRPr="00C80189">
        <w:rPr>
          <w:rFonts w:ascii="Calibri" w:eastAsia="Calibri" w:hAnsi="Calibri" w:cs="Calibri"/>
          <w:color w:val="000000"/>
        </w:rPr>
        <w:t xml:space="preserve"> (zgodnie z wzorem stanowiącym załącznik nr </w:t>
      </w:r>
      <w:r w:rsidR="00113248">
        <w:rPr>
          <w:rFonts w:ascii="Calibri" w:eastAsia="Calibri" w:hAnsi="Calibri" w:cs="Calibri"/>
          <w:color w:val="000000"/>
        </w:rPr>
        <w:t>4</w:t>
      </w:r>
      <w:r w:rsidRPr="00C80189">
        <w:rPr>
          <w:rFonts w:ascii="Calibri" w:eastAsia="Calibri" w:hAnsi="Calibri" w:cs="Calibri"/>
          <w:color w:val="000000"/>
        </w:rPr>
        <w:t xml:space="preserve"> do zapytania ofertowego).</w:t>
      </w:r>
    </w:p>
    <w:p w:rsidR="006F13E2" w:rsidRDefault="006F13E2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IX. Określenie warunków istotnych zmian umowy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1. </w:t>
      </w:r>
      <w:r w:rsidR="00B73951" w:rsidRPr="00FA787D">
        <w:rPr>
          <w:rFonts w:cstheme="minorHAnsi"/>
        </w:rPr>
        <w:t xml:space="preserve">Zamawiający przewiduje możliwość zmiany postanowień umowy zawartej z Wykonawcą </w:t>
      </w:r>
      <w:r w:rsidRPr="00FA787D">
        <w:rPr>
          <w:rFonts w:cstheme="minorHAnsi"/>
        </w:rPr>
        <w:t xml:space="preserve">wyłonionym w niniejszym postępowaniu w następujących sytuacjach: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zmian regulacji prawnych/wytycznych dotyczących Programu Ope</w:t>
      </w:r>
      <w:r w:rsidR="00B73951" w:rsidRPr="00FA787D">
        <w:rPr>
          <w:rFonts w:asciiTheme="minorHAnsi" w:hAnsiTheme="minorHAnsi" w:cstheme="minorHAnsi"/>
        </w:rPr>
        <w:t>racyjnego/wytycznych lub zaleceń</w:t>
      </w:r>
      <w:r w:rsidRPr="00FA787D">
        <w:rPr>
          <w:rFonts w:asciiTheme="minorHAnsi" w:hAnsiTheme="minorHAnsi" w:cstheme="minorHAnsi"/>
        </w:rPr>
        <w:t xml:space="preserve"> Instytucji Zarządzającej i/lub Pośredniczącej w odniesieniu do umowy o dofinansowanie Projektu lub umowy na realizację zamówienia;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otrzymania decyzji jednostki finansującej Projekt, z</w:t>
      </w:r>
      <w:r w:rsidR="00B73951" w:rsidRPr="00FA787D">
        <w:rPr>
          <w:rFonts w:asciiTheme="minorHAnsi" w:hAnsiTheme="minorHAnsi" w:cstheme="minorHAnsi"/>
        </w:rPr>
        <w:t>awierającej zmiany zakresu zadań</w:t>
      </w:r>
      <w:r w:rsidRPr="00FA787D">
        <w:rPr>
          <w:rFonts w:asciiTheme="minorHAnsi" w:hAnsiTheme="minorHAnsi" w:cstheme="minorHAnsi"/>
        </w:rPr>
        <w:t xml:space="preserve">, terminów realizacji czy też ustalającej dodatkowe postanowienia, </w:t>
      </w:r>
      <w:r w:rsidR="00B73951" w:rsidRPr="00FA787D">
        <w:rPr>
          <w:rFonts w:asciiTheme="minorHAnsi" w:hAnsiTheme="minorHAnsi" w:cstheme="minorHAnsi"/>
        </w:rPr>
        <w:t xml:space="preserve">do których Zamawiający zostanie </w:t>
      </w:r>
      <w:r w:rsidRPr="00FA787D">
        <w:rPr>
          <w:rFonts w:asciiTheme="minorHAnsi" w:hAnsiTheme="minorHAnsi" w:cstheme="minorHAnsi"/>
        </w:rPr>
        <w:t xml:space="preserve">zobowiązany;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obiektywnych przyczyn niezależnych od Zamawiającego lub Wykonawcy;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po ewentualnych zmianach urzędowych w obowiązujących przepisach podatkowych;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okoliczności siły wyższej (np. klęski żywiołowe, nieprzewidziane warunki pogodowe, strajki, niepokoje, pogorszenie sytuacji epidemiologicznej);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lastRenderedPageBreak/>
        <w:t xml:space="preserve">zaistnienia omyłki pisarskiej; </w:t>
      </w:r>
    </w:p>
    <w:p w:rsidR="0093584F" w:rsidRPr="00FA787D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wyst</w:t>
      </w:r>
      <w:r w:rsidR="00B73951" w:rsidRPr="00FA787D">
        <w:rPr>
          <w:rFonts w:asciiTheme="minorHAnsi" w:hAnsiTheme="minorHAnsi" w:cstheme="minorHAnsi"/>
        </w:rPr>
        <w:t>ąpienia wszelkich innych zdarzeń</w:t>
      </w:r>
      <w:r w:rsidRPr="00FA787D">
        <w:rPr>
          <w:rFonts w:asciiTheme="minorHAnsi" w:hAnsiTheme="minorHAnsi" w:cstheme="minorHAnsi"/>
        </w:rPr>
        <w:t xml:space="preserve"> niemożliwych do przew</w:t>
      </w:r>
      <w:r w:rsidR="00B73951" w:rsidRPr="00FA787D">
        <w:rPr>
          <w:rFonts w:asciiTheme="minorHAnsi" w:hAnsiTheme="minorHAnsi" w:cstheme="minorHAnsi"/>
        </w:rPr>
        <w:t>idzenia w chwili zawarcia umowy,</w:t>
      </w:r>
      <w:r w:rsidRPr="00FA787D">
        <w:rPr>
          <w:rFonts w:asciiTheme="minorHAnsi" w:hAnsiTheme="minorHAnsi" w:cstheme="minorHAnsi"/>
        </w:rPr>
        <w:t xml:space="preserve"> a mających wpływ na realizację umowy, za które to zdarzenia </w:t>
      </w:r>
      <w:r w:rsidR="00EA0A74" w:rsidRPr="00FA787D">
        <w:rPr>
          <w:rFonts w:asciiTheme="minorHAnsi" w:hAnsiTheme="minorHAnsi" w:cstheme="minorHAnsi"/>
        </w:rPr>
        <w:t>nie ponosi winy żadna ze stron.</w:t>
      </w:r>
    </w:p>
    <w:p w:rsidR="0093584F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2. Wszelkie zmiany do umowy wymagają zachowania formy pisemnego aneksu, podpisanego przez obie ze stron. </w:t>
      </w:r>
    </w:p>
    <w:p w:rsidR="000617FB" w:rsidRPr="000617FB" w:rsidRDefault="000617FB" w:rsidP="000617FB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0617FB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:rsidR="00B73951" w:rsidRPr="00FA787D" w:rsidRDefault="00B73951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X. Informację o planowanych zamówieniach uzupełniających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B46261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:rsidR="0093584F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FA787D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XII. Osoby do kontaktu: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Osobą do kontaktu w sprawie niniejszego zamówienia jest </w:t>
      </w:r>
      <w:r w:rsidR="00155B5A">
        <w:rPr>
          <w:rFonts w:asciiTheme="minorHAnsi" w:hAnsiTheme="minorHAnsi" w:cstheme="minorHAnsi"/>
          <w:color w:val="auto"/>
          <w:sz w:val="22"/>
          <w:szCs w:val="22"/>
        </w:rPr>
        <w:t xml:space="preserve">Anna </w:t>
      </w:r>
      <w:r w:rsidR="00C76C76">
        <w:rPr>
          <w:rFonts w:asciiTheme="minorHAnsi" w:hAnsiTheme="minorHAnsi" w:cstheme="minorHAnsi"/>
          <w:color w:val="auto"/>
          <w:sz w:val="22"/>
          <w:szCs w:val="22"/>
        </w:rPr>
        <w:t>Ziarko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, e-mail: </w:t>
      </w:r>
      <w:hyperlink r:id="rId7" w:history="1">
        <w:r w:rsidR="00C76C76" w:rsidRPr="00956C6D">
          <w:rPr>
            <w:rStyle w:val="Hipercze"/>
            <w:rFonts w:asciiTheme="minorHAnsi" w:hAnsiTheme="minorHAnsi" w:cstheme="minorHAnsi"/>
            <w:sz w:val="22"/>
            <w:szCs w:val="22"/>
          </w:rPr>
          <w:t>aziarko@msl.com.pl</w:t>
        </w:r>
      </w:hyperlink>
      <w:r w:rsidR="00EA0A74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, tel. 71 324 68 42 wew. </w:t>
      </w:r>
      <w:r w:rsidR="00C76C76">
        <w:rPr>
          <w:rFonts w:asciiTheme="minorHAnsi" w:hAnsiTheme="minorHAnsi" w:cstheme="minorHAnsi"/>
          <w:color w:val="auto"/>
          <w:sz w:val="22"/>
          <w:szCs w:val="22"/>
        </w:rPr>
        <w:t>144</w:t>
      </w:r>
      <w:r w:rsidR="00561C09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362FF" w:rsidRDefault="00B46261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B46261">
        <w:rPr>
          <w:rFonts w:eastAsia="Calibri" w:cstheme="minorHAnsi"/>
        </w:rPr>
        <w:t xml:space="preserve">Pytania i odpowiedzi w sprawie zamówienia możliwe są </w:t>
      </w:r>
      <w:r w:rsidRPr="00B46261">
        <w:rPr>
          <w:rFonts w:eastAsia="Calibri" w:cstheme="minorHAnsi"/>
          <w:b/>
          <w:u w:val="single"/>
        </w:rPr>
        <w:t>wyłącznie</w:t>
      </w:r>
      <w:r w:rsidRPr="00B46261">
        <w:rPr>
          <w:rFonts w:eastAsia="Calibri" w:cstheme="minorHAnsi"/>
        </w:rPr>
        <w:t xml:space="preserve"> za pośrednictwem Bazy Konkurencyjności.  </w:t>
      </w:r>
    </w:p>
    <w:p w:rsidR="006F13E2" w:rsidRPr="006F13E2" w:rsidRDefault="006F13E2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93584F" w:rsidRPr="00FA787D" w:rsidRDefault="0093584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XIII. Inne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Zamawiający nie dopuszcza składania ofert częściowych.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2. Zamawiający nie dopuszcza składania ofert wariantowych.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Zamawiający zastrzega sobie prawo do podjęcia negocjacji z Wykonawcą, którego oferta została uznana za najkorzystniejszą, jeśli złożona oferta przekracza cenę jaką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Zamawiający zamierza przeznaczyć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realizację zamówienia.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 uzasadnionych przypadkach Zamawiający może, przed upływem terminu skład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ania ofert, zmienić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zapytanie ofertowe, o czym poinformuje Wykonawców oraz zamieszcza informacje 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Jeżeli w wyniku zmiany treści zapytania ofertowego jest niezbędny dodatkowy czas na wprowadzenie zmian w ofert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ach, Zamawiający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6. Zamaw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iający zastrzega sobie możliwość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unieważnienia postępowania bez podania przyczyny.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Złożenie przez Wykonawcę nieprawdziwych informacji, mających wpływ na wynik prowadzonego postępowania, spowoduje wykluczenie Wykonawcy z postępowania.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9. Wykonawca może przed upływem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terminu składania ofert zmienić lub wymienić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swoją ofertę.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>10. Wykonawca nie może wycofać oferty ani wprowadzić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jakichkolwiek zmian w jej treści po upływie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11. Zarówno zmiana, jak i wycofanie oferty wymaga zachowania formy pisemnej.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12. Okres związania Wykonawca złożoną ofertą wynosi 30 dni od upływu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13. Bieg terminu związania ofertą rozpoczyna się wraz z upływem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14. Wykonawca samodzielnie lub na wnios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ek Zamawiającego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związania ofertą.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15. Zamawiający może żądać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od W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ykonawców dodatkowych wyjaśnień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dotyczących złożonej oferty.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16. Prawdopodobny termin wyboru oferty i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ogłoszenia wyników nastąpi do 14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dni od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17. Informacje o wynikach postępowania i wyborze Wyko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nawcy - Zamawiający zamieści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18. Zamawiający wymaga od Wykonawcy, które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oferta okaże się najkorzystniejsza, aby zawarł z nim umowę na wykonanie zamówienia według wzoru zaproponowanego przez Zamawiającego, w miejscu i czasie wskazanym przez Zamawiającego. </w:t>
      </w:r>
    </w:p>
    <w:p w:rsidR="00B46261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FA787D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B46261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  <w:r w:rsidRPr="00B46261">
        <w:rPr>
          <w:rFonts w:eastAsia="Calibri" w:cstheme="minorHAnsi"/>
          <w:b/>
          <w:bCs/>
          <w:color w:val="000000"/>
        </w:rPr>
        <w:t>Załączniki:</w:t>
      </w:r>
    </w:p>
    <w:p w:rsidR="00B46261" w:rsidRPr="00B46261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1 - Formularz ofertowy</w:t>
      </w:r>
    </w:p>
    <w:p w:rsidR="00B46261" w:rsidRPr="00B46261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2 - Oświadczenie o spełnieniu warunków udziału w postępowaniu</w:t>
      </w:r>
    </w:p>
    <w:p w:rsidR="00B46261" w:rsidRPr="00B46261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3 - Oświadczenie o braku powiązań i konfliktu interesów</w:t>
      </w:r>
    </w:p>
    <w:p w:rsidR="00B46261" w:rsidRPr="00B46261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FE62B6">
        <w:rPr>
          <w:rFonts w:eastAsia="Calibri" w:cstheme="minorHAnsi"/>
          <w:color w:val="000000"/>
        </w:rPr>
        <w:t>4</w:t>
      </w:r>
      <w:r w:rsidRPr="00B46261">
        <w:rPr>
          <w:rFonts w:eastAsia="Calibri" w:cstheme="minorHAnsi"/>
          <w:color w:val="000000"/>
        </w:rPr>
        <w:t xml:space="preserve"> - Oświadczenie dotyczące podmiotów wskazanych w art. 5k ust. 1 Rozporządzenia Rady (UE) NR 833/2014z dnia 31 lipca 2014 </w:t>
      </w:r>
    </w:p>
    <w:p w:rsidR="00393EA1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FE62B6">
        <w:rPr>
          <w:rFonts w:eastAsia="Calibri" w:cstheme="minorHAnsi"/>
          <w:color w:val="000000"/>
        </w:rPr>
        <w:t>5</w:t>
      </w:r>
      <w:r w:rsidRPr="00B46261">
        <w:rPr>
          <w:rFonts w:eastAsia="Calibri" w:cstheme="minorHAnsi"/>
          <w:color w:val="000000"/>
        </w:rPr>
        <w:t xml:space="preserve"> - Wzór umowy 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A787D" w:rsidRPr="00FA787D" w:rsidRDefault="00FA78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FA787D" w:rsidRPr="00FA78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1A2" w:rsidRDefault="00CA11A2" w:rsidP="0035728F">
      <w:pPr>
        <w:spacing w:after="0" w:line="240" w:lineRule="auto"/>
      </w:pPr>
      <w:r>
        <w:separator/>
      </w:r>
    </w:p>
  </w:endnote>
  <w:endnote w:type="continuationSeparator" w:id="0">
    <w:p w:rsidR="00CA11A2" w:rsidRDefault="00CA11A2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1A2" w:rsidRDefault="00CA11A2" w:rsidP="0035728F">
      <w:pPr>
        <w:spacing w:after="0" w:line="240" w:lineRule="auto"/>
      </w:pPr>
      <w:r>
        <w:separator/>
      </w:r>
    </w:p>
  </w:footnote>
  <w:footnote w:type="continuationSeparator" w:id="0">
    <w:p w:rsidR="00CA11A2" w:rsidRDefault="00CA11A2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B46261" w:rsidP="00B46261">
    <w:pPr>
      <w:pStyle w:val="Nagwek"/>
      <w:tabs>
        <w:tab w:val="clear" w:pos="9072"/>
        <w:tab w:val="left" w:pos="8295"/>
      </w:tabs>
      <w:jc w:val="center"/>
      <w:rPr>
        <w:noProof/>
      </w:rPr>
    </w:pPr>
    <w:r w:rsidRPr="00B4626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93E1830" wp14:editId="4E32A41B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41CB"/>
    <w:multiLevelType w:val="hybridMultilevel"/>
    <w:tmpl w:val="8BE69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F7464"/>
    <w:multiLevelType w:val="hybridMultilevel"/>
    <w:tmpl w:val="E1CE1CCC"/>
    <w:lvl w:ilvl="0" w:tplc="34144A7E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112C5"/>
    <w:multiLevelType w:val="hybridMultilevel"/>
    <w:tmpl w:val="AC1E8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1107D1"/>
    <w:multiLevelType w:val="hybridMultilevel"/>
    <w:tmpl w:val="FD320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A1964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33B9"/>
    <w:multiLevelType w:val="hybridMultilevel"/>
    <w:tmpl w:val="75FC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808C9"/>
    <w:multiLevelType w:val="hybridMultilevel"/>
    <w:tmpl w:val="392C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8EFAC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748DC"/>
    <w:multiLevelType w:val="hybridMultilevel"/>
    <w:tmpl w:val="8BE69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8"/>
  </w:num>
  <w:num w:numId="5">
    <w:abstractNumId w:val="4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28F"/>
    <w:rsid w:val="0000396C"/>
    <w:rsid w:val="000119D2"/>
    <w:rsid w:val="00023BB7"/>
    <w:rsid w:val="00026EC8"/>
    <w:rsid w:val="000275BF"/>
    <w:rsid w:val="00036FB1"/>
    <w:rsid w:val="00052980"/>
    <w:rsid w:val="000540F8"/>
    <w:rsid w:val="000617FB"/>
    <w:rsid w:val="00066B50"/>
    <w:rsid w:val="00072954"/>
    <w:rsid w:val="000B4463"/>
    <w:rsid w:val="000C215F"/>
    <w:rsid w:val="000F581C"/>
    <w:rsid w:val="000F6D48"/>
    <w:rsid w:val="001077F1"/>
    <w:rsid w:val="00113248"/>
    <w:rsid w:val="00116610"/>
    <w:rsid w:val="00124BB9"/>
    <w:rsid w:val="00144F82"/>
    <w:rsid w:val="00155B5A"/>
    <w:rsid w:val="00172217"/>
    <w:rsid w:val="00174672"/>
    <w:rsid w:val="001B2B11"/>
    <w:rsid w:val="0020162A"/>
    <w:rsid w:val="00227849"/>
    <w:rsid w:val="00227E45"/>
    <w:rsid w:val="002327B3"/>
    <w:rsid w:val="00241F42"/>
    <w:rsid w:val="00251472"/>
    <w:rsid w:val="002703B6"/>
    <w:rsid w:val="00284BFD"/>
    <w:rsid w:val="002B40DD"/>
    <w:rsid w:val="002D7967"/>
    <w:rsid w:val="002F7748"/>
    <w:rsid w:val="00302B0E"/>
    <w:rsid w:val="00314125"/>
    <w:rsid w:val="00321EFC"/>
    <w:rsid w:val="00331F9B"/>
    <w:rsid w:val="00350F06"/>
    <w:rsid w:val="0035728F"/>
    <w:rsid w:val="00393EA1"/>
    <w:rsid w:val="003B1E06"/>
    <w:rsid w:val="003D1906"/>
    <w:rsid w:val="00404103"/>
    <w:rsid w:val="00404DBB"/>
    <w:rsid w:val="0040753D"/>
    <w:rsid w:val="004118C0"/>
    <w:rsid w:val="00411956"/>
    <w:rsid w:val="00455E69"/>
    <w:rsid w:val="00477533"/>
    <w:rsid w:val="00482A70"/>
    <w:rsid w:val="00492EC6"/>
    <w:rsid w:val="004C6443"/>
    <w:rsid w:val="004D71A3"/>
    <w:rsid w:val="004E515B"/>
    <w:rsid w:val="0052541C"/>
    <w:rsid w:val="00527221"/>
    <w:rsid w:val="00532BBB"/>
    <w:rsid w:val="0055487C"/>
    <w:rsid w:val="00561C09"/>
    <w:rsid w:val="005656F6"/>
    <w:rsid w:val="00574C7D"/>
    <w:rsid w:val="00575363"/>
    <w:rsid w:val="00585E8B"/>
    <w:rsid w:val="0059148C"/>
    <w:rsid w:val="00596860"/>
    <w:rsid w:val="005A3B74"/>
    <w:rsid w:val="005A4E10"/>
    <w:rsid w:val="005A6EA1"/>
    <w:rsid w:val="005B0324"/>
    <w:rsid w:val="005B3FB9"/>
    <w:rsid w:val="005C48F1"/>
    <w:rsid w:val="005D3CDB"/>
    <w:rsid w:val="005E34DD"/>
    <w:rsid w:val="00603350"/>
    <w:rsid w:val="00622D95"/>
    <w:rsid w:val="00644B3A"/>
    <w:rsid w:val="00647586"/>
    <w:rsid w:val="006532BD"/>
    <w:rsid w:val="006D03EF"/>
    <w:rsid w:val="006E6F2E"/>
    <w:rsid w:val="006F13E2"/>
    <w:rsid w:val="006F607F"/>
    <w:rsid w:val="007119AD"/>
    <w:rsid w:val="00725EAB"/>
    <w:rsid w:val="00743F6F"/>
    <w:rsid w:val="00766240"/>
    <w:rsid w:val="007B6091"/>
    <w:rsid w:val="007D00E2"/>
    <w:rsid w:val="007E591A"/>
    <w:rsid w:val="00801858"/>
    <w:rsid w:val="0080395F"/>
    <w:rsid w:val="0081004B"/>
    <w:rsid w:val="00820119"/>
    <w:rsid w:val="0083778D"/>
    <w:rsid w:val="00847FF6"/>
    <w:rsid w:val="0085071C"/>
    <w:rsid w:val="00876B15"/>
    <w:rsid w:val="0088051D"/>
    <w:rsid w:val="008962BC"/>
    <w:rsid w:val="008A5554"/>
    <w:rsid w:val="008B309A"/>
    <w:rsid w:val="008D0555"/>
    <w:rsid w:val="008E7EEA"/>
    <w:rsid w:val="009048F9"/>
    <w:rsid w:val="00912D6F"/>
    <w:rsid w:val="0093584F"/>
    <w:rsid w:val="009402FD"/>
    <w:rsid w:val="009605F0"/>
    <w:rsid w:val="0097030C"/>
    <w:rsid w:val="00972CB6"/>
    <w:rsid w:val="00987C33"/>
    <w:rsid w:val="009D05F4"/>
    <w:rsid w:val="009D46CC"/>
    <w:rsid w:val="00A0621D"/>
    <w:rsid w:val="00A10DFB"/>
    <w:rsid w:val="00A2568B"/>
    <w:rsid w:val="00A832FD"/>
    <w:rsid w:val="00A855C0"/>
    <w:rsid w:val="00A879F2"/>
    <w:rsid w:val="00AC2616"/>
    <w:rsid w:val="00AE4540"/>
    <w:rsid w:val="00AF4B62"/>
    <w:rsid w:val="00B028B8"/>
    <w:rsid w:val="00B450D7"/>
    <w:rsid w:val="00B46261"/>
    <w:rsid w:val="00B46B2D"/>
    <w:rsid w:val="00B73951"/>
    <w:rsid w:val="00B86B5C"/>
    <w:rsid w:val="00BA7F5C"/>
    <w:rsid w:val="00BB0082"/>
    <w:rsid w:val="00BF29DF"/>
    <w:rsid w:val="00BF3087"/>
    <w:rsid w:val="00C07A29"/>
    <w:rsid w:val="00C43708"/>
    <w:rsid w:val="00C558EB"/>
    <w:rsid w:val="00C72BEE"/>
    <w:rsid w:val="00C76C76"/>
    <w:rsid w:val="00C80189"/>
    <w:rsid w:val="00CA11A2"/>
    <w:rsid w:val="00CE0C15"/>
    <w:rsid w:val="00CF179B"/>
    <w:rsid w:val="00D00F8D"/>
    <w:rsid w:val="00D03639"/>
    <w:rsid w:val="00D51429"/>
    <w:rsid w:val="00D63209"/>
    <w:rsid w:val="00D81FDD"/>
    <w:rsid w:val="00D83559"/>
    <w:rsid w:val="00D90CD9"/>
    <w:rsid w:val="00D97201"/>
    <w:rsid w:val="00DC4E38"/>
    <w:rsid w:val="00DD50FD"/>
    <w:rsid w:val="00DD720F"/>
    <w:rsid w:val="00DD75D9"/>
    <w:rsid w:val="00E10AAC"/>
    <w:rsid w:val="00E2630F"/>
    <w:rsid w:val="00E30811"/>
    <w:rsid w:val="00E426BF"/>
    <w:rsid w:val="00E44C3A"/>
    <w:rsid w:val="00E55596"/>
    <w:rsid w:val="00E85234"/>
    <w:rsid w:val="00EA0A74"/>
    <w:rsid w:val="00EA2BBA"/>
    <w:rsid w:val="00EA2E0C"/>
    <w:rsid w:val="00EA3697"/>
    <w:rsid w:val="00EC3AF3"/>
    <w:rsid w:val="00ED4A91"/>
    <w:rsid w:val="00ED7517"/>
    <w:rsid w:val="00EF3645"/>
    <w:rsid w:val="00EF43E3"/>
    <w:rsid w:val="00EF5C57"/>
    <w:rsid w:val="00F04E31"/>
    <w:rsid w:val="00F2653C"/>
    <w:rsid w:val="00F27026"/>
    <w:rsid w:val="00F3179E"/>
    <w:rsid w:val="00F362FF"/>
    <w:rsid w:val="00F41329"/>
    <w:rsid w:val="00F72EA6"/>
    <w:rsid w:val="00FA787D"/>
    <w:rsid w:val="00FC2BFF"/>
    <w:rsid w:val="00FC4091"/>
    <w:rsid w:val="00FD245C"/>
    <w:rsid w:val="00FD72EC"/>
    <w:rsid w:val="00FE3C63"/>
    <w:rsid w:val="00FE62B6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A2F16"/>
  <w15:docId w15:val="{7021D1D7-10E7-4CE8-92B4-9B227041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character" w:customStyle="1" w:styleId="BrakA">
    <w:name w:val="Brak A"/>
    <w:rsid w:val="00D8355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5B5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ziarko@msl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8</Pages>
  <Words>2397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IT</cp:lastModifiedBy>
  <cp:revision>57</cp:revision>
  <cp:lastPrinted>2021-09-23T10:20:00Z</cp:lastPrinted>
  <dcterms:created xsi:type="dcterms:W3CDTF">2022-09-28T07:57:00Z</dcterms:created>
  <dcterms:modified xsi:type="dcterms:W3CDTF">2026-01-26T11:14:00Z</dcterms:modified>
</cp:coreProperties>
</file>